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4438" w:right="4347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VACANCY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554"/>
        <w:gridCol w:w="6042"/>
      </w:tblGrid>
      <w:tr>
        <w:trPr>
          <w:trHeight w:val="273" w:hRule="atLeast"/>
        </w:trPr>
        <w:tc>
          <w:tcPr>
            <w:tcW w:w="2552" w:type="dxa"/>
          </w:tcPr>
          <w:p>
            <w:pPr>
              <w:pStyle w:val="TableParagraph"/>
              <w:spacing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COMPANY NAME</w:t>
            </w:r>
          </w:p>
        </w:tc>
        <w:tc>
          <w:tcPr>
            <w:tcW w:w="554" w:type="dxa"/>
          </w:tcPr>
          <w:p>
            <w:pPr>
              <w:pStyle w:val="TableParagraph"/>
              <w:spacing w:line="253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42" w:type="dxa"/>
          </w:tcPr>
          <w:p>
            <w:pPr>
              <w:pStyle w:val="TableParagraph"/>
              <w:spacing w:line="253" w:lineRule="exact"/>
              <w:ind w:left="178"/>
              <w:rPr>
                <w:sz w:val="24"/>
              </w:rPr>
            </w:pPr>
            <w:r>
              <w:rPr>
                <w:sz w:val="24"/>
              </w:rPr>
              <w:t>Construction Skill Development Council of India (CSDCI)</w:t>
            </w:r>
          </w:p>
        </w:tc>
      </w:tr>
      <w:tr>
        <w:trPr>
          <w:trHeight w:val="276" w:hRule="atLeast"/>
        </w:trPr>
        <w:tc>
          <w:tcPr>
            <w:tcW w:w="2552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554" w:type="dxa"/>
          </w:tcPr>
          <w:p>
            <w:pPr>
              <w:pStyle w:val="TableParagraph"/>
              <w:spacing w:line="25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42" w:type="dxa"/>
          </w:tcPr>
          <w:p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Assistant Manager</w:t>
            </w:r>
          </w:p>
        </w:tc>
      </w:tr>
      <w:tr>
        <w:trPr>
          <w:trHeight w:val="273" w:hRule="atLeast"/>
        </w:trPr>
        <w:tc>
          <w:tcPr>
            <w:tcW w:w="2552" w:type="dxa"/>
          </w:tcPr>
          <w:p>
            <w:pPr>
              <w:pStyle w:val="TableParagraph"/>
              <w:spacing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REPORTING TO</w:t>
            </w:r>
          </w:p>
        </w:tc>
        <w:tc>
          <w:tcPr>
            <w:tcW w:w="554" w:type="dxa"/>
          </w:tcPr>
          <w:p>
            <w:pPr>
              <w:pStyle w:val="TableParagraph"/>
              <w:spacing w:line="253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42" w:type="dxa"/>
          </w:tcPr>
          <w:p>
            <w:pPr>
              <w:pStyle w:val="TableParagraph"/>
              <w:spacing w:line="253" w:lineRule="exact"/>
              <w:ind w:left="178"/>
              <w:rPr>
                <w:sz w:val="24"/>
              </w:rPr>
            </w:pPr>
            <w:r>
              <w:rPr>
                <w:sz w:val="24"/>
              </w:rPr>
              <w:t>Manager – Business Development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spacing w:before="1"/>
        <w:ind w:left="318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EXPECTED QUALIFICATION, EXPERIENCE &amp; SKILLS:</w:t>
      </w:r>
    </w:p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8047"/>
      </w:tblGrid>
      <w:tr>
        <w:trPr>
          <w:trHeight w:val="1103" w:hRule="atLeast"/>
        </w:trPr>
        <w:tc>
          <w:tcPr>
            <w:tcW w:w="1668" w:type="dxa"/>
            <w:shd w:val="clear" w:color="auto" w:fill="FAE3D4"/>
          </w:tcPr>
          <w:p>
            <w:pPr>
              <w:pStyle w:val="TableParagraph"/>
              <w:ind w:left="107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Mandatory requirements</w:t>
            </w:r>
          </w:p>
        </w:tc>
        <w:tc>
          <w:tcPr>
            <w:tcW w:w="804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2" w:val="left" w:leader="none"/>
              </w:tabs>
              <w:spacing w:line="240" w:lineRule="auto" w:before="0" w:after="0"/>
              <w:ind w:left="561" w:right="97" w:hanging="361"/>
              <w:jc w:val="left"/>
              <w:rPr>
                <w:sz w:val="24"/>
              </w:rPr>
            </w:pPr>
            <w:r>
              <w:rPr>
                <w:sz w:val="24"/>
              </w:rPr>
              <w:t>Masters/Post Graduate in Construction (or related fields) Management from a recognised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University/college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2" w:val="left" w:leader="none"/>
              </w:tabs>
              <w:spacing w:line="240" w:lineRule="auto" w:before="0" w:after="0"/>
              <w:ind w:left="56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BTech in Civil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Engineering</w:t>
            </w:r>
          </w:p>
        </w:tc>
      </w:tr>
      <w:tr>
        <w:trPr>
          <w:trHeight w:val="1658" w:hRule="atLeast"/>
        </w:trPr>
        <w:tc>
          <w:tcPr>
            <w:tcW w:w="1668" w:type="dxa"/>
            <w:shd w:val="clear" w:color="auto" w:fill="FAE3D4"/>
          </w:tcPr>
          <w:p>
            <w:pPr>
              <w:pStyle w:val="TableParagraph"/>
              <w:ind w:left="107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Preferable requirements</w:t>
            </w:r>
          </w:p>
        </w:tc>
        <w:tc>
          <w:tcPr>
            <w:tcW w:w="804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62" w:val="left" w:leader="none"/>
              </w:tabs>
              <w:spacing w:line="268" w:lineRule="exact" w:before="0" w:after="0"/>
              <w:ind w:left="56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Candidate having construction site work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experience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2" w:val="left" w:leader="none"/>
              </w:tabs>
              <w:spacing w:line="240" w:lineRule="auto" w:before="0" w:after="0"/>
              <w:ind w:left="56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Knowledge of working 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spreadsheets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2" w:val="left" w:leader="none"/>
              </w:tabs>
              <w:spacing w:line="240" w:lineRule="auto" w:before="0" w:after="0"/>
              <w:ind w:left="561" w:right="96" w:hanging="361"/>
              <w:jc w:val="left"/>
              <w:rPr>
                <w:sz w:val="24"/>
              </w:rPr>
            </w:pPr>
            <w:r>
              <w:rPr>
                <w:sz w:val="24"/>
              </w:rPr>
              <w:t>Knowledge of Govt. Skill Development Schemes, CSR Act &amp; their implementation will be an added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advantage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2" w:val="left" w:leader="none"/>
              </w:tabs>
              <w:spacing w:line="240" w:lineRule="auto" w:before="0" w:after="0"/>
              <w:ind w:left="56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Good writing and communication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skills</w:t>
            </w:r>
          </w:p>
        </w:tc>
      </w:tr>
    </w:tbl>
    <w:p>
      <w:pPr>
        <w:pStyle w:val="BodyText"/>
        <w:rPr>
          <w:b/>
        </w:rPr>
      </w:pPr>
    </w:p>
    <w:p>
      <w:pPr>
        <w:spacing w:before="147"/>
        <w:ind w:left="318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KEY FUNCTIONS AND JOB RESPONSIBILITIES: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90"/>
        <w:ind w:left="318"/>
      </w:pPr>
      <w:r>
        <w:rPr/>
        <w:t>The candidate will be working with the business development team &amp; will be assigned tasks to address various requirements not limited to but including below engagements –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39" w:val="left" w:leader="none"/>
        </w:tabs>
        <w:spacing w:line="240" w:lineRule="auto" w:before="0" w:after="0"/>
        <w:ind w:left="1038" w:right="221" w:hanging="360"/>
        <w:jc w:val="both"/>
        <w:rPr>
          <w:sz w:val="24"/>
        </w:rPr>
      </w:pPr>
      <w:r>
        <w:rPr>
          <w:sz w:val="24"/>
        </w:rPr>
        <w:t>Work in close coordination with Ministry of Skill Development &amp; Entrepreneurship (</w:t>
      </w:r>
      <w:r>
        <w:rPr>
          <w:b/>
          <w:sz w:val="24"/>
        </w:rPr>
        <w:t>MSDE</w:t>
      </w:r>
      <w:r>
        <w:rPr>
          <w:sz w:val="24"/>
        </w:rPr>
        <w:t>), National Skill Development Corporation (</w:t>
      </w:r>
      <w:r>
        <w:rPr>
          <w:b/>
          <w:sz w:val="24"/>
        </w:rPr>
        <w:t>NSDC</w:t>
      </w:r>
      <w:r>
        <w:rPr>
          <w:sz w:val="24"/>
        </w:rPr>
        <w:t>) and industry associations like Construction Federation of India (</w:t>
      </w:r>
      <w:r>
        <w:rPr>
          <w:b/>
          <w:sz w:val="24"/>
        </w:rPr>
        <w:t>CFI</w:t>
      </w:r>
      <w:r>
        <w:rPr>
          <w:sz w:val="24"/>
        </w:rPr>
        <w:t>), Builders’ Association of India (</w:t>
      </w:r>
      <w:r>
        <w:rPr>
          <w:b/>
          <w:sz w:val="24"/>
        </w:rPr>
        <w:t>BAI</w:t>
      </w:r>
      <w:r>
        <w:rPr>
          <w:sz w:val="24"/>
        </w:rPr>
        <w:t>), National Highways Builders Federation (</w:t>
      </w:r>
      <w:r>
        <w:rPr>
          <w:b/>
          <w:sz w:val="24"/>
        </w:rPr>
        <w:t>NHBF</w:t>
      </w:r>
      <w:r>
        <w:rPr>
          <w:sz w:val="24"/>
        </w:rPr>
        <w:t>) and Confederation of Real Estate Developers Association of India (</w:t>
      </w:r>
      <w:r>
        <w:rPr>
          <w:b/>
          <w:sz w:val="24"/>
        </w:rPr>
        <w:t>CREDAI</w:t>
      </w:r>
      <w:r>
        <w:rPr>
          <w:sz w:val="24"/>
        </w:rPr>
        <w:t>), National Real Estate Development Council (</w:t>
      </w:r>
      <w:r>
        <w:rPr>
          <w:b/>
          <w:sz w:val="24"/>
        </w:rPr>
        <w:t>NAREDCO</w:t>
      </w:r>
      <w:r>
        <w:rPr>
          <w:sz w:val="24"/>
        </w:rPr>
        <w:t>) to address their requirements of Skill Development in Construction</w:t>
      </w:r>
      <w:r>
        <w:rPr>
          <w:spacing w:val="-9"/>
          <w:sz w:val="24"/>
        </w:rPr>
        <w:t> </w:t>
      </w:r>
      <w:r>
        <w:rPr>
          <w:sz w:val="24"/>
        </w:rPr>
        <w:t>sector.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39" w:val="left" w:leader="none"/>
        </w:tabs>
        <w:spacing w:line="240" w:lineRule="auto" w:before="1" w:after="0"/>
        <w:ind w:left="1038" w:right="227" w:hanging="360"/>
        <w:jc w:val="both"/>
        <w:rPr>
          <w:sz w:val="24"/>
        </w:rPr>
      </w:pPr>
      <w:r>
        <w:rPr>
          <w:sz w:val="24"/>
        </w:rPr>
        <w:t>Develop reports &amp; presentations by studying guidelines, SoPs, research papers etc. and conduct primary research &amp; Skill Gap</w:t>
      </w:r>
      <w:r>
        <w:rPr>
          <w:spacing w:val="-6"/>
          <w:sz w:val="24"/>
        </w:rPr>
        <w:t> </w:t>
      </w:r>
      <w:r>
        <w:rPr>
          <w:sz w:val="24"/>
        </w:rPr>
        <w:t>surveys.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  <w:rPr>
          <w:sz w:val="24"/>
        </w:rPr>
      </w:pPr>
      <w:r>
        <w:rPr>
          <w:sz w:val="24"/>
        </w:rPr>
        <w:t>Initiate &amp; develop branding plans, ideate new business approaches &amp;</w:t>
      </w:r>
      <w:r>
        <w:rPr>
          <w:spacing w:val="-5"/>
          <w:sz w:val="24"/>
        </w:rPr>
        <w:t> </w:t>
      </w:r>
      <w:r>
        <w:rPr>
          <w:sz w:val="24"/>
        </w:rPr>
        <w:t>models.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  <w:rPr>
          <w:sz w:val="24"/>
        </w:rPr>
      </w:pPr>
      <w:r>
        <w:rPr>
          <w:sz w:val="24"/>
        </w:rPr>
        <w:t>Plan &amp; implement exhibitions, Job Fairs, conclaves, seminars etc whenever</w:t>
      </w:r>
      <w:r>
        <w:rPr>
          <w:spacing w:val="-9"/>
          <w:sz w:val="24"/>
        </w:rPr>
        <w:t> </w:t>
      </w:r>
      <w:r>
        <w:rPr>
          <w:sz w:val="24"/>
        </w:rPr>
        <w:t>desired.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  <w:rPr>
          <w:sz w:val="24"/>
        </w:rPr>
      </w:pPr>
      <w:r>
        <w:rPr>
          <w:sz w:val="24"/>
        </w:rPr>
        <w:t>Maintain progress reports/charts by analysing the implementation figures of the</w:t>
      </w:r>
      <w:r>
        <w:rPr>
          <w:spacing w:val="-15"/>
          <w:sz w:val="24"/>
        </w:rPr>
        <w:t> </w:t>
      </w:r>
      <w:r>
        <w:rPr>
          <w:sz w:val="24"/>
        </w:rPr>
        <w:t>programs.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39" w:val="left" w:leader="none"/>
        </w:tabs>
        <w:spacing w:line="240" w:lineRule="auto" w:before="0" w:after="0"/>
        <w:ind w:left="1038" w:right="0" w:hanging="361"/>
        <w:jc w:val="left"/>
        <w:rPr>
          <w:sz w:val="24"/>
        </w:rPr>
      </w:pPr>
      <w:r>
        <w:rPr>
          <w:sz w:val="24"/>
        </w:rPr>
        <w:t>Handle the tasks &amp; projects as assigned by the line</w:t>
      </w:r>
      <w:r>
        <w:rPr>
          <w:spacing w:val="-8"/>
          <w:sz w:val="24"/>
        </w:rPr>
        <w:t> </w:t>
      </w:r>
      <w:r>
        <w:rPr>
          <w:sz w:val="24"/>
        </w:rPr>
        <w:t>management.</w:t>
      </w:r>
    </w:p>
    <w:p>
      <w:pPr>
        <w:pStyle w:val="BodyText"/>
      </w:pPr>
    </w:p>
    <w:p>
      <w:pPr>
        <w:pStyle w:val="BodyText"/>
        <w:ind w:left="318"/>
      </w:pPr>
      <w:r>
        <w:rPr>
          <w:color w:val="FF0000"/>
        </w:rPr>
        <w:t>It is a position on payroll of CSDCI. Gross Remuneration would be Rs. 4.5 Lacs per annum (negotiable) depending upon credential &amp; work experience of the suitable candidate.</w:t>
      </w:r>
    </w:p>
    <w:sectPr>
      <w:type w:val="continuous"/>
      <w:pgSz w:w="12240" w:h="15840"/>
      <w:pgMar w:top="64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38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61" w:hanging="361"/>
        <w:jc w:val="left"/>
      </w:pPr>
      <w:rPr>
        <w:rFonts w:hint="default" w:ascii="Verdana" w:hAnsi="Verdana" w:eastAsia="Verdana" w:cs="Verdana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07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5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298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46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93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541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1" w:hanging="361"/>
        <w:jc w:val="left"/>
      </w:pPr>
      <w:rPr>
        <w:rFonts w:hint="default" w:ascii="Verdana" w:hAnsi="Verdana" w:eastAsia="Verdana" w:cs="Verdana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07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5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298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46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93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541" w:hanging="361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38" w:hanging="36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561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Naukri.com</dc:creator>
  <dc:title>Hot Vacancy Form</dc:title>
  <dcterms:created xsi:type="dcterms:W3CDTF">2019-09-24T12:13:00Z</dcterms:created>
  <dcterms:modified xsi:type="dcterms:W3CDTF">2019-09-24T12:13:00Z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